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3.0 -->
  <w:body>
    <w:p w:rsidR="007D4C60" w:rsidRPr="00FB4D1E" w:rsidP="007D4C60" w14:paraId="38DF6672" w14:textId="77777777">
      <w:pPr>
        <w:pStyle w:val="SBbodycopy"/>
        <w:bidi w:val="0"/>
        <w:rPr>
          <w:rFonts w:ascii="Open Sans Light" w:hAnsi="Open Sans Light" w:cs="Open Sans Light"/>
          <w:color w:val="006751"/>
          <w:sz w:val="48"/>
          <w:szCs w:val="48"/>
        </w:rPr>
      </w:pPr>
      <w:r>
        <w:rPr>
          <w:rStyle w:val="DefaultParagraphFont"/>
          <w:rFonts w:ascii="Open Sans Light" w:eastAsia="Open Sans Light" w:hAnsi="Open Sans Light" w:cs="Open Sans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6751"/>
          <w:spacing w:val="0"/>
          <w:w w:val="100"/>
          <w:kern w:val="0"/>
          <w:position w:val="0"/>
          <w:sz w:val="48"/>
          <w:szCs w:val="4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Ffurflen Ganiatâd Manylion Personol</w:t>
      </w:r>
    </w:p>
    <w:p w:rsidR="00FB4D1E" w:rsidP="007D4C60" w14:paraId="6D69FC6D" w14:textId="77777777">
      <w:pPr>
        <w:pStyle w:val="SBbodycopy"/>
        <w:rPr>
          <w:color w:val="000000"/>
        </w:rPr>
      </w:pPr>
      <w:bookmarkStart w:id="0" w:name="_Ref404610180"/>
    </w:p>
    <w:p w:rsidR="007D4C60" w:rsidRPr="00FB4D1E" w:rsidP="007D4C60" w14:paraId="1605D9B6" w14:textId="77777777">
      <w:pPr>
        <w:pStyle w:val="SBbodycopy"/>
        <w:bidi w:val="0"/>
        <w:rPr>
          <w:i/>
          <w:color w:val="000000"/>
        </w:rPr>
      </w:pPr>
      <w:r>
        <w:rPr>
          <w:rStyle w:val="DefaultParagraphFont"/>
          <w:rFonts w:ascii="MS Gothic" w:eastAsia="MS Gothic" w:hAnsi="MS Gothic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☐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 Rwy'n rhoi caniatâd i’m Data Personol Perthnasol gael eu prosesu fel y nodir yn y Ffurflen Ganiatâd hon.</w:t>
      </w:r>
    </w:p>
    <w:p w:rsidR="007D4C60" w:rsidRPr="00FB4D1E" w:rsidP="007D4C60" w14:paraId="797DD52F" w14:textId="77777777">
      <w:pPr>
        <w:pStyle w:val="SBbodycopy"/>
        <w:rPr>
          <w:color w:val="000000"/>
        </w:rPr>
      </w:pPr>
    </w:p>
    <w:p w:rsidR="007D4C60" w:rsidRPr="00D1524D" w:rsidP="007D4C60" w14:paraId="6B686382" w14:textId="77777777">
      <w:pPr>
        <w:pStyle w:val="SBbodycopy"/>
        <w:bidi w:val="0"/>
        <w:rPr>
          <w:b/>
          <w:color w:val="A6A6A6"/>
        </w:rPr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Enw: </w:t>
      </w:r>
      <w:r w:rsidRPr="00DD60C7" w:rsidR="00D1524D">
        <w:rPr>
          <w:color w:val="7F7F7F"/>
          <w:highlight w:val="yellow"/>
        </w:rPr>
        <w:fldChar w:fldCharType="begin"/>
      </w:r>
      <w:r w:rsidRPr="00DD60C7" w:rsidR="00D1524D">
        <w:rPr>
          <w:color w:val="7F7F7F"/>
          <w:highlight w:val="yellow"/>
        </w:rPr>
        <w:instrText>MACROBUTTON  noname [Insert Full Name Here]</w:instrText>
      </w:r>
      <w:r w:rsidRPr="00DD60C7" w:rsidR="00D1524D">
        <w:rPr>
          <w:color w:val="7F7F7F"/>
          <w:highlight w:val="yellow"/>
        </w:rPr>
        <w:fldChar w:fldCharType="end"/>
      </w:r>
    </w:p>
    <w:p w:rsidR="007D4C60" w:rsidRPr="00FB4D1E" w:rsidP="007D4C60" w14:paraId="1EBE60C0" w14:textId="77777777">
      <w:pPr>
        <w:pStyle w:val="SBbodycopy"/>
        <w:rPr>
          <w:rFonts w:eastAsia="Calibri"/>
          <w:color w:val="000000"/>
        </w:rPr>
      </w:pPr>
    </w:p>
    <w:p w:rsidR="007D4C60" w:rsidRPr="00FB4D1E" w:rsidP="008E0CDA" w14:paraId="7102DCEA" w14:textId="618AAE3C">
      <w:pPr>
        <w:pStyle w:val="SBintrotext"/>
        <w:bidi w:val="0"/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DCB3F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Cyhoeddir y ffurflen ganiatâd hon gan Saxton Bampfylde Hever Limited (“Saxton Bampfylde”) ar ran y cwmni ei hun, ei is-gwmnïau a’i gwmnïau cysylltiedig.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DCB3F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DCB3F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At ddibenion y Ffurflen Ganiatâd hon, Saxton Bampfylde yw'r rheolydd. </w:t>
      </w:r>
      <w:bookmarkEnd w:id="0"/>
    </w:p>
    <w:p w:rsidR="007D4C60" w:rsidRPr="00FB4D1E" w:rsidP="007D4C60" w14:paraId="15E1E1CA" w14:textId="77777777">
      <w:pPr>
        <w:pStyle w:val="SBbodycopy"/>
        <w:rPr>
          <w:color w:val="000000"/>
        </w:rPr>
      </w:pPr>
    </w:p>
    <w:p w:rsidR="007D4C60" w:rsidRPr="00FB4D1E" w:rsidP="007D4C60" w14:paraId="159FC1B3" w14:textId="2C155579">
      <w:pPr>
        <w:pStyle w:val="SBbodycopy"/>
        <w:bidi w:val="0"/>
        <w:rPr>
          <w:rFonts w:ascii="Open Sans" w:eastAsia="Open Sans" w:hAnsi="Open Sans" w:cs="Open Sans"/>
          <w:vanish w:val="0"/>
          <w:color w:val="000000"/>
          <w:spacing w:val="0"/>
          <w:sz w:val="18"/>
          <w:szCs w:val="18"/>
          <w:highlight w:val="none"/>
          <w:rtl w:val="0"/>
          <w:lang w:val="cy-GB"/>
        </w:rPr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Mae rhoi eich caniatâd i brosesu'r categorïau o ddata personol a nodir isod yn wirfoddol.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Drwy roi tic yn y blwch uchod, rydych yn deall y caiff Saxton Bampfylde brosesu eich Data Personol Perthnasol (fel y'i diffinnir isod) yn unol â'r Ffurflen Ganiatâd hon, ac rydych yn cydsynio i brosesu o'r fath.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Gallwch ddirymu eich caniatâd unrhyw bryd, yn rhad ac am ddim, drwy ysgrifennu at: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Data Officer, Saxton Bampfylde, The Ministry 79-81 Borough Road, London SE1 1DN neu data@saxbam.com yn amlinellu eich dymuniadau.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Mae rhagor o wybodaeth am sut y gall Saxton Bampfylde ddefnyddio eich data personol wedi'i nodi yn </w:t>
      </w:r>
      <w:hyperlink r:id="rId7" w:history="1">
        <w:r>
          <w:rPr>
            <w:rStyle w:val="DefaultParagraphFont"/>
            <w:rFonts w:ascii="Open Sans" w:eastAsia="Open Sans" w:hAnsi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563C1"/>
            <w:spacing w:val="0"/>
            <w:w w:val="100"/>
            <w:kern w:val="0"/>
            <w:position w:val="0"/>
            <w:sz w:val="18"/>
            <w:szCs w:val="18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cy-GB" w:eastAsia="en-GB" w:bidi="ar-SA"/>
          </w:rPr>
          <w:t>https://www.saxbam.com/personal-data-consent/</w:t>
        </w:r>
      </w:hyperlink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.</w:t>
      </w:r>
    </w:p>
    <w:p w:rsidR="007D4C60" w:rsidRPr="00FB4D1E" w:rsidP="007D4C60" w14:paraId="2CD6B629" w14:textId="77777777">
      <w:pPr>
        <w:pStyle w:val="SBbodycopy"/>
        <w:rPr>
          <w:rFonts w:eastAsia="Calibri"/>
          <w:color w:val="000000"/>
        </w:rPr>
      </w:pPr>
    </w:p>
    <w:p w:rsidR="0080599D" w:rsidP="0080599D" w14:paraId="44171D55" w14:textId="778762E0">
      <w:pPr>
        <w:pStyle w:val="SBbodycopy"/>
        <w:bidi w:val="0"/>
        <w:rPr>
          <w:color w:val="000000"/>
        </w:rPr>
      </w:pPr>
      <w:r>
        <w:rPr>
          <w:rStyle w:val="DefaultParagraphFont"/>
          <w:rFonts w:ascii="Open Sans" w:eastAsia="Open Sans" w:hAnsi="Open Sans" w:cs="Open San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Categorïau data personol: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Mae'r categorïau data personol y gall Saxton Bampfylde eu prosesu yn cynnwys: gwybodaeth mewn curriculum vitae safonol (e.e. enw, cyfeiriad a gwybodaeth gyswllt arall gan gynnwys rhifau ffôn personol a chyfeiriadau e-bost, hanes addysgol, hanes cyflogaeth, gradd (neu raddau) a chymwysterau eraill, ieithoedd a sgiliau eraill); oedran/dyddiad geni; cenedligrwydd; manylion adnabod a gyhoeddir gan y Llywodraeth; gwybodaeth pasbort neu fisa; teitl swydd a rôl/swyddogaeth; data cyflog a thâl (gan gynnwys buddion nad ydynt yn gyflog, bonysau a chymhellion a gwybodaeth ariannol arall); gwybodaeth am wyliau blynyddol; gwybodaeth am ymddeoliad a phensiynau; adolygiadau perfformiad a gwybodaeth ddisgyblu; safbwyntiau a barn ynghylch addasrwydd yr ymgeisydd ar gyfer rôl benodol o fewn sefydliad cleient; presenoldeb a gweithgarwch ar gyfryngau cymdeithasol; cofnod o hanes ein cyswllt â chi a sylwadau gan drydydd partïon; cydymffurfiaeth â pholisïau, gweithdrefnau, safonau a chanllawiau amgylcheddol, iechyd a diogelwch; a hyfforddiant a datblygiad, a chydymffurfiaeth â pholisïau, gweithdrefnau, safonau a chanllawiau perthnasol ac ymchwiliadau cysylltiedig.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 </w:t>
      </w:r>
    </w:p>
    <w:p w:rsidR="00015D28" w:rsidP="0080599D" w14:paraId="45CD28EF" w14:textId="77777777">
      <w:pPr>
        <w:pStyle w:val="SBbodycopy"/>
        <w:rPr>
          <w:color w:val="000000"/>
        </w:rPr>
      </w:pPr>
    </w:p>
    <w:p w:rsidR="0080599D" w:rsidP="0080599D" w14:paraId="6AA8379B" w14:textId="77777777">
      <w:pPr>
        <w:pStyle w:val="SBbodycopy"/>
        <w:bidi w:val="0"/>
        <w:rPr>
          <w:color w:val="000000"/>
        </w:rPr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Efallai y byddwn hefyd, ar adegau, yn prosesu categorïau arbennig o'ch data personol, gan gynnwys:</w:t>
      </w:r>
    </w:p>
    <w:p w:rsidR="0080599D" w:rsidP="0080599D" w14:paraId="526A2CE5" w14:textId="77777777">
      <w:pPr>
        <w:pStyle w:val="SBbodycopy"/>
        <w:numPr>
          <w:ilvl w:val="0"/>
          <w:numId w:val="1"/>
        </w:numPr>
        <w:bidi w:val="0"/>
        <w:rPr>
          <w:rFonts w:ascii="Open Sans" w:eastAsia="Open Sans" w:hAnsi="Open Sans" w:cs="Open Sans"/>
          <w:vanish w:val="0"/>
          <w:color w:val="767171"/>
          <w:spacing w:val="0"/>
          <w:sz w:val="18"/>
          <w:szCs w:val="18"/>
          <w:highlight w:val="none"/>
          <w:rtl w:val="0"/>
          <w:lang w:val="cy-GB"/>
        </w:rPr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Data am eich iechyd a allai fod wedi'i gynnwys yng nghanlyniadau adroddiadau a gesglir o unrhyw brofion seicometrig rydych yn cytuno eu gwneud a dogfennau fel CVs, gwybodaeth am wyliau blynyddol, adolygiadau perfformiad a gwybodaeth ddisgyblu, a chofnodion o gydymffurfiaeth â pholisïau iechyd a diogelwch.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Mae hefyd yn cynnwys unrhyw ddata iechyd rydych yn ei ddatgelu'n wirfoddol i ni, er enghraifft yng nghyd-destun ein mentrau amrywiaeth, cydraddoldeb a chynhwysiant.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767171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(</w:t>
      </w:r>
      <w:hyperlink r:id="rId8" w:history="1">
        <w:r>
          <w:rPr>
            <w:rStyle w:val="DefaultParagraphFont"/>
            <w:rFonts w:ascii="Open Sans" w:eastAsia="Open Sans" w:hAnsi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18"/>
            <w:szCs w:val="18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cy-GB" w:eastAsia="en-GB" w:bidi="ar-SA"/>
          </w:rPr>
          <w:t>Amrywiaeth, Ecwiti a Cynhwysiant - Saxton Bampfylde - Chwilio am Staff Gweithredol Byd-eang ac Ymgynghori ar Arweinyddiaeth</w:t>
        </w:r>
      </w:hyperlink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333333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)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767171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.</w:t>
      </w:r>
    </w:p>
    <w:p w:rsidR="0080599D" w:rsidP="0080599D" w14:paraId="4E492322" w14:textId="77777777">
      <w:pPr>
        <w:pStyle w:val="SBbodycopy"/>
        <w:numPr>
          <w:ilvl w:val="0"/>
          <w:numId w:val="1"/>
        </w:numPr>
        <w:bidi w:val="0"/>
        <w:rPr>
          <w:color w:val="000000"/>
        </w:rPr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Data am eich barn wleidyddol neu'ch credoau crefyddol neu athronyddol a allai fod wedi'u cynnwys mewn cofnodion fel eich presenoldeb a'ch gweithgarwch ar gyfryngau cymdeithasol.</w:t>
      </w:r>
    </w:p>
    <w:p w:rsidR="0080599D" w:rsidP="0080599D" w14:paraId="66D5B64D" w14:textId="77777777">
      <w:pPr>
        <w:pStyle w:val="SBbodycopy"/>
        <w:numPr>
          <w:ilvl w:val="0"/>
          <w:numId w:val="1"/>
        </w:numPr>
        <w:bidi w:val="0"/>
        <w:rPr>
          <w:color w:val="000000"/>
        </w:rPr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Data am eich tarddiad hiliol ac ethnig a all fod wedi'i gynnwys mewn dogfennau fel CVs a chyfranogiad gwirfoddol mewn mentrau amrywiaeth, cydraddoldeb a chynhwysiant.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</w:p>
    <w:p w:rsidR="0080599D" w:rsidP="0080599D" w14:paraId="2FBF97D8" w14:textId="77777777">
      <w:pPr>
        <w:pStyle w:val="SBbodycopy"/>
        <w:rPr>
          <w:color w:val="000000"/>
        </w:rPr>
      </w:pPr>
    </w:p>
    <w:p w:rsidR="00FF358C" w:rsidP="0080599D" w14:paraId="6430F436" w14:textId="239C4368">
      <w:pPr>
        <w:pStyle w:val="SBbodycopy"/>
        <w:bidi w:val="0"/>
        <w:rPr>
          <w:color w:val="000000"/>
        </w:rPr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Mae pob un o'r categorïau a nodir uchod yn 'Ddata Personol Perthnasol'.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Efallai y byddwn yn casglu eich Data Personol Perthnasol yn uniongyrchol gennych chi, ac o ffynonellau sydd ar gael yn gyhoeddus a thrydydd partïon.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 </w:t>
      </w:r>
    </w:p>
    <w:p w:rsidR="00015D28" w:rsidP="0080599D" w14:paraId="4515A50B" w14:textId="77777777">
      <w:pPr>
        <w:pStyle w:val="SBbodycopy"/>
        <w:rPr>
          <w:color w:val="000000"/>
        </w:rPr>
      </w:pPr>
    </w:p>
    <w:p w:rsidR="00AF0967" w:rsidRPr="001B4AD4" w:rsidP="001B4AD4" w14:paraId="6A696046" w14:textId="77777777">
      <w:pPr>
        <w:pStyle w:val="SBbodycopy"/>
        <w:bidi w:val="0"/>
        <w:rPr>
          <w:color w:val="000000"/>
        </w:rPr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Efallai y byddwn yn defnyddio offer deallusrwydd artiffisial o bryd i'w gilydd sy'n defnyddio technegau Prosesu awtomataidd i ddadansoddi neu gasglu eich Data Personol Perthnasol mewn cysylltiad â gwaith gweinyddol arferol ein busnes.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Nid ydym yn gwneud penderfyniadau amdanoch yn seiliedig ar ddefnydd o ddeallusrwydd artiffisial yn unig nac unrhyw fath arall o Brosesu awtomataidd, ac nid ydym yn defnyddio'r offer hyn nac unrhyw fath arall o Brosesu awtomataidd at ddiben proffilio.</w:t>
      </w:r>
    </w:p>
    <w:p w:rsidR="007D4C60" w:rsidRPr="00FB4D1E" w:rsidP="007D4C60" w14:paraId="49B59ADC" w14:textId="77777777">
      <w:pPr>
        <w:pStyle w:val="SBbodycopy"/>
        <w:rPr>
          <w:color w:val="000000"/>
        </w:rPr>
      </w:pPr>
    </w:p>
    <w:p w:rsidR="00D14E7D" w:rsidP="00C7128C" w14:paraId="5702D0F2" w14:textId="4D611D59">
      <w:pPr>
        <w:pStyle w:val="SBbodycopy"/>
        <w:bidi w:val="0"/>
        <w:rPr>
          <w:color w:val="000000"/>
        </w:rPr>
      </w:pPr>
      <w:r>
        <w:rPr>
          <w:rStyle w:val="DefaultParagraphFont"/>
          <w:rFonts w:ascii="Open Sans" w:eastAsia="Open Sans" w:hAnsi="Open Sans" w:cs="Open San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Dibenion prosesu Data Personol Perthnasol: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Mae'r dibenion y gall Saxton Bampfylde brosesu eich Data Personol Perthnasol ar eu cyfer yn cynnwys: cynnal profion (e.e. profion seicometrig); cynhyrchu canlyniadau profion a dadansoddiadau; darparu gwasanaethau chwilio ac asesu i’n cleientiaid ar gyfer byrddau a staff gweithredol; gwasanaethau ymgynghori ar arweinyddiaeth; dadansoddi ystadegol; gwasanaethau cynghori; paratoi a dosbarthu cynnwys arweinyddiaeth feddwl; cydymffurfiaeth â chyfreithiau, rheoliadau a chanllawiau rheoleiddio perthnasol; dibenion ychwanegol a nodir ym Mholisi Preifatrwydd Saxton Bampfylde; a gwasanaethau eraill y gallech ofyn amdanynt o bryd i'w gilydd.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 </w:t>
      </w:r>
    </w:p>
    <w:p w:rsidR="00D14E7D" w:rsidP="00C7128C" w14:paraId="2216CAC1" w14:textId="77777777">
      <w:pPr>
        <w:pStyle w:val="SBbodycopy"/>
        <w:rPr>
          <w:color w:val="000000"/>
        </w:rPr>
      </w:pPr>
    </w:p>
    <w:p w:rsidR="00E6432E" w:rsidP="007D4C60" w14:paraId="745B8A18" w14:textId="5563DED8">
      <w:pPr>
        <w:pStyle w:val="SBbodycopy"/>
        <w:bidi w:val="0"/>
        <w:rPr>
          <w:color w:val="000000"/>
        </w:rPr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Efallai y byddwn hefyd yn defnyddio eich Data Personol Perthnasol i gysylltu â chi ynghylch cyfleoedd swyddi, asesiadau, aseiniadau neu wasanaethau ymgynghori arweinyddiaeth a gynhelir ar gyfer ein cleientiaid sy'n cynnwys canfod, gwerthuso a/neu ddewis ymgeiswyr cymwys.</w:t>
      </w:r>
    </w:p>
    <w:p w:rsidR="000A3F46" w:rsidP="007D4C60" w14:paraId="47243975" w14:textId="77777777">
      <w:pPr>
        <w:pStyle w:val="SBbodycopy"/>
        <w:rPr>
          <w:color w:val="000000"/>
        </w:rPr>
      </w:pPr>
    </w:p>
    <w:p w:rsidR="008E3F36" w:rsidRPr="00015D28" w:rsidP="00194355" w14:paraId="76CDA6D6" w14:textId="6D7E0CC8">
      <w:pPr>
        <w:pStyle w:val="SBbodycopy"/>
        <w:bidi w:val="0"/>
        <w:rPr>
          <w:bCs/>
          <w:lang w:val="en"/>
        </w:rPr>
      </w:pPr>
      <w:r>
        <w:rPr>
          <w:rStyle w:val="DefaultParagraphFont"/>
          <w:rFonts w:ascii="Open Sans" w:eastAsia="Open Sans" w:hAnsi="Open Sans" w:cs="Open San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Trosglwyddiadau rhyngwladol o Ddata Personol Perthnasol: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333333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Mae'n bosibl y bydd data personol y byddwn yn eu casglu gennych yn cael eu trosglwyddo, eu storio a/neu eu prosesu y tu allan i'r Deyrnas Unedig gan gynnwys y tu allan i'r Ardal Economaidd Ewropeaidd.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333333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333333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Mewn cysylltiad â throsglwyddiadau o'r fath, byddwn yn sicrhau:</w:t>
      </w:r>
    </w:p>
    <w:p w:rsidR="008E3F36" w:rsidRPr="00015D28" w:rsidP="008E3F36" w14:paraId="4A866424" w14:textId="77777777">
      <w:pPr>
        <w:pStyle w:val="Heading2"/>
        <w:numPr>
          <w:ilvl w:val="0"/>
          <w:numId w:val="3"/>
        </w:numPr>
        <w:bidi w:val="0"/>
        <w:rPr>
          <w:rFonts w:ascii="Open Sans" w:hAnsi="Open Sans" w:cs="Open Sans"/>
          <w:b w:val="0"/>
          <w:bCs w:val="0"/>
          <w:i w:val="0"/>
          <w:iCs w:val="0"/>
          <w:sz w:val="18"/>
          <w:szCs w:val="18"/>
        </w:rPr>
      </w:pPr>
      <w:r>
        <w:rPr>
          <w:rStyle w:val="DefaultParagraphFont"/>
          <w:rFonts w:ascii="Open Sans" w:eastAsia="Open Sans" w:hAnsi="Open Sans" w:cs="Open San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bod mesurau diogelwch priodol ar waith, fel cymalau cytundebol enghreifftiol cymeradwy.</w:t>
      </w:r>
      <w:r>
        <w:rPr>
          <w:rStyle w:val="DefaultParagraphFont"/>
          <w:rFonts w:ascii="Open Sans" w:eastAsia="Open Sans" w:hAnsi="Open Sans" w:cs="Open San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Gellir cael copi o'r mesur diogelwch priodol drwy gysylltu â ni gan ddefnyddio'r manylion cyswllt a nodir isod; neu</w:t>
      </w:r>
      <w:r>
        <w:rPr>
          <w:rStyle w:val="DefaultParagraphFont"/>
          <w:rFonts w:ascii="Open Sans" w:eastAsia="Open Sans" w:hAnsi="Open Sans" w:cs="Open San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8E3F36" w:rsidRPr="00015D28" w:rsidP="00717BBE" w14:paraId="20BC916C" w14:textId="77777777">
      <w:pPr>
        <w:pStyle w:val="Heading2"/>
        <w:numPr>
          <w:ilvl w:val="0"/>
          <w:numId w:val="3"/>
        </w:numPr>
        <w:bidi w:val="0"/>
        <w:spacing w:before="0"/>
        <w:ind w:left="714" w:hanging="357"/>
        <w:rPr>
          <w:rFonts w:ascii="Open Sans" w:hAnsi="Open Sans" w:cs="Open Sans"/>
          <w:b w:val="0"/>
          <w:bCs w:val="0"/>
          <w:i w:val="0"/>
          <w:iCs w:val="0"/>
          <w:sz w:val="18"/>
          <w:szCs w:val="18"/>
        </w:rPr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fod y trosglwyddiad i wlad sy'n rhoi lefel ddigonol o ddiogelwch; neu</w:t>
      </w:r>
    </w:p>
    <w:p w:rsidR="00CF4734" w:rsidRPr="00015D28" w:rsidP="00717BBE" w14:paraId="7D2395A0" w14:textId="77777777">
      <w:pPr>
        <w:pStyle w:val="Heading2"/>
        <w:numPr>
          <w:ilvl w:val="0"/>
          <w:numId w:val="3"/>
        </w:numPr>
        <w:bidi w:val="0"/>
        <w:spacing w:before="0"/>
        <w:ind w:left="714" w:hanging="357"/>
        <w:rPr>
          <w:rFonts w:ascii="Open Sans" w:hAnsi="Open Sans" w:cs="Open Sans"/>
          <w:b w:val="0"/>
          <w:bCs w:val="0"/>
          <w:i w:val="0"/>
          <w:iCs w:val="0"/>
          <w:sz w:val="18"/>
          <w:szCs w:val="18"/>
        </w:rPr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fod un o'r rhanddirymiadau ar gyfer sefyllfaoedd penodol yn berthnasol i'r trosglwyddiad gan gynnwys caniatâd penodol neu ganiatâd sy'n angenrheidiol ar gyfer cyflawni contract neu arfer neu amddiffyn hawliadau cyfreithiol.</w:t>
      </w:r>
    </w:p>
    <w:p w:rsidR="007D4C60" w:rsidRPr="00FB4D1E" w:rsidP="007D4C60" w14:paraId="59302092" w14:textId="7368DB62">
      <w:pPr>
        <w:pStyle w:val="SBbodycopy"/>
        <w:rPr>
          <w:color w:val="000000"/>
        </w:rPr>
      </w:pPr>
    </w:p>
    <w:p w:rsidR="00EF754A" w:rsidRPr="00194355" w:rsidP="00194355" w14:paraId="0FB6DA0C" w14:textId="77777777">
      <w:pPr>
        <w:bidi w:val="0"/>
        <w:outlineLvl w:val="1"/>
        <w:rPr>
          <w:rFonts w:ascii="Open Sans" w:hAnsi="Open Sans" w:cs="Open Sans"/>
          <w:sz w:val="18"/>
          <w:szCs w:val="18"/>
          <w:lang w:val="en"/>
        </w:rPr>
      </w:pPr>
      <w:r>
        <w:rPr>
          <w:rStyle w:val="DefaultParagraphFont"/>
          <w:rFonts w:ascii="Open Sans" w:eastAsia="Open Sans" w:hAnsi="Open Sans" w:cs="Open San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Diogelwch Data Personol Perthnasol: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Rydym yn cymryd diogelwch eich data personol o ddifrif ac mae gennym fesurau technegol asefydliadol i sicrhau lefel o ddiogelwch sy'n briodol i'r risg.</w:t>
      </w:r>
    </w:p>
    <w:p w:rsidR="00EF754A" w:rsidRPr="00EF754A" w:rsidP="00EF754A" w14:paraId="74D7BC52" w14:textId="77777777">
      <w:pPr>
        <w:outlineLvl w:val="1"/>
        <w:rPr>
          <w:rFonts w:ascii="Open Sans" w:hAnsi="Open Sans" w:cs="Open Sans"/>
          <w:sz w:val="18"/>
          <w:szCs w:val="18"/>
          <w:lang w:val="en"/>
        </w:rPr>
      </w:pPr>
    </w:p>
    <w:p w:rsidR="00EF754A" w:rsidRPr="0058353E" w:rsidP="00194355" w14:paraId="13609E50" w14:textId="77777777">
      <w:pPr>
        <w:bidi w:val="0"/>
        <w:outlineLvl w:val="1"/>
        <w:rPr>
          <w:rFonts w:ascii="Open Sans" w:hAnsi="Open Sans" w:cs="Open Sans"/>
          <w:color w:val="000000" w:themeColor="text1"/>
          <w:sz w:val="18"/>
          <w:szCs w:val="18"/>
          <w:lang w:val="en"/>
        </w:rPr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Rydym yn defnyddio cymysgedd o fesurau gan gynnwys defnyddio technoleg i frwydro yn erbyn seiberddiogelwch, technegau rheoli data, gweithdrefnau mynediad a rheoli defnyddwyr, diogelwch corfforol a chanllawiau ar gyfer personél.</w:t>
      </w:r>
    </w:p>
    <w:p w:rsidR="00EF754A" w:rsidRPr="0058353E" w:rsidP="00EF754A" w14:paraId="7CA614BD" w14:textId="77777777">
      <w:pPr>
        <w:outlineLvl w:val="1"/>
        <w:rPr>
          <w:rFonts w:ascii="Open Sans" w:hAnsi="Open Sans" w:cs="Open Sans"/>
          <w:color w:val="000000" w:themeColor="text1"/>
          <w:sz w:val="18"/>
          <w:szCs w:val="18"/>
          <w:lang w:val="en"/>
        </w:rPr>
      </w:pPr>
    </w:p>
    <w:p w:rsidR="00EF754A" w:rsidRPr="0058353E" w:rsidP="00EF754A" w14:paraId="0A7680E9" w14:textId="77777777">
      <w:pPr>
        <w:bidi w:val="0"/>
        <w:outlineLvl w:val="1"/>
        <w:rPr>
          <w:rFonts w:ascii="Open Sans" w:hAnsi="Open Sans" w:cs="Open Sans"/>
          <w:color w:val="000000" w:themeColor="text1"/>
          <w:sz w:val="18"/>
          <w:szCs w:val="18"/>
          <w:lang w:val="en"/>
        </w:rPr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Rydym wedi cyflwyno ein mesurau gyda’r nod o allu:</w:t>
      </w:r>
    </w:p>
    <w:p w:rsidR="00EF754A" w:rsidRPr="0058353E" w:rsidP="00EF754A" w14:paraId="7F3C33FF" w14:textId="77777777">
      <w:pPr>
        <w:outlineLvl w:val="1"/>
        <w:rPr>
          <w:rFonts w:ascii="Open Sans" w:hAnsi="Open Sans" w:cs="Open Sans"/>
          <w:color w:val="000000" w:themeColor="text1"/>
          <w:sz w:val="18"/>
          <w:szCs w:val="18"/>
          <w:lang w:val="en"/>
        </w:rPr>
      </w:pPr>
    </w:p>
    <w:p w:rsidR="00EF754A" w:rsidRPr="0058353E" w:rsidP="00EF754A" w14:paraId="43A3B72C" w14:textId="77777777">
      <w:pPr>
        <w:pStyle w:val="ListParagraph"/>
        <w:numPr>
          <w:ilvl w:val="0"/>
          <w:numId w:val="6"/>
        </w:numPr>
        <w:bidi w:val="0"/>
        <w:outlineLvl w:val="1"/>
        <w:rPr>
          <w:color w:val="000000" w:themeColor="text1"/>
          <w:lang w:val="en"/>
        </w:rPr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sicrhau cyfrinachedd, cyfanrwydd, argaeledd a gwydnwch parhaus systemau a gwasanaethau prosesu; ac</w:t>
      </w:r>
    </w:p>
    <w:p w:rsidR="007D4C60" w:rsidRPr="0058353E" w:rsidP="00194355" w14:paraId="7AB6DE6F" w14:textId="7366F31A">
      <w:pPr>
        <w:pStyle w:val="ListParagraph"/>
        <w:numPr>
          <w:ilvl w:val="0"/>
          <w:numId w:val="6"/>
        </w:numPr>
        <w:bidi w:val="0"/>
        <w:outlineLvl w:val="1"/>
        <w:rPr>
          <w:color w:val="000000" w:themeColor="text1"/>
          <w:lang w:val="en"/>
        </w:rPr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adfer argaeledd a mynediad at ddata personol mewn modd amserol os bydd digwyddiad ffisegol neu dechnegol.</w:t>
      </w:r>
    </w:p>
    <w:p w:rsidR="007D4C60" w:rsidRPr="00FB4D1E" w:rsidP="007D4C60" w14:paraId="54804527" w14:textId="77777777">
      <w:pPr>
        <w:pStyle w:val="SBbodycopy"/>
        <w:rPr>
          <w:color w:val="000000"/>
        </w:rPr>
      </w:pPr>
    </w:p>
    <w:p w:rsidR="00305B7C" w:rsidRPr="008B40F5" w:rsidP="008B40F5" w14:paraId="57E9DAAF" w14:textId="5D23A6CF">
      <w:pPr>
        <w:pStyle w:val="SBbodycopy"/>
        <w:bidi w:val="0"/>
      </w:pPr>
      <w:r>
        <w:rPr>
          <w:rStyle w:val="DefaultParagraphFont"/>
          <w:rFonts w:ascii="Open Sans" w:eastAsia="Open Sans" w:hAnsi="Open Sans" w:cs="Open San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Achosion o Ddatgelu Data Personol Perthnasol i drydydd partïon: 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Os ydych yn cydsynio i’ch data personol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333333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gael eu prosesu fel y nodir yn y Ffurflen Ganiatâd hon, caiff Saxton Bampfylde rannu eich data personol gyda thrydydd partïon, gan gynnwys: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333333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333333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Is-gwmnïau a chwmnïau cysylltiedig Saxton Bampfylde; cleientiaid Saxton Bampfylde; proseswyr a darparwyr gwasanaethau trydydd parti Saxton Bampfylde (yn amodol ar gytundebau prosesu priodol) a darparwyr trydydd parti sy’n cynnig gwasanaethau sgrinio cefndir, er mwyn penderfynu a ydych yn addas ar gyfer rolau penodol. </w:t>
      </w:r>
    </w:p>
    <w:p w:rsidR="007D4C60" w:rsidRPr="008B40F5" w:rsidP="008B40F5" w14:paraId="41774C88" w14:textId="13AD9004">
      <w:pPr>
        <w:pStyle w:val="SBbodycopy"/>
        <w:bidi w:val="0"/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333333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Efallai y byddwn hefyd yn rhannu eich data personol gyda'r trydydd partïon canlynol heb ddibynnu ar eich caniatâd mewn rhai amgylchiadau lle mae'n gyfreithlon i ni wneud hynny; llysoedd, cyrff gweinyddol, ac asiantaethau gorfodi'r gyfraith, i'r graddau y mae'r gyfraith berthnasol yn ei gwneud yn ofynnol; cynghorwyr proffesiynol allanol fel cyfrifwyr, bancwyr, yswirwyr, archwilwyr a chyfreithwyr o dan ddyletswyddau cyfrinachedd priodol; trydydd partïon lle bo angen at ddibenion atal, ymchwilio, canfod neu erlyn troseddau neu weithredu cosbau troseddol; a thrydydd partïon sy'n ystyried neu sydd wedi penderfynu caffael rhai neu'r cyfan o'n hasedau neu gyfranddaliadau, uno â ni, neu y gallem drosglwyddo ein busnes iddynt (gan gynnwys yn achos ad-drefnu, diddymu neu ddatodi).</w:t>
      </w:r>
    </w:p>
    <w:p w:rsidR="007D4C60" w:rsidRPr="00717BBE" w:rsidP="008B40F5" w14:paraId="18BFD8E5" w14:textId="77777777">
      <w:pPr>
        <w:pStyle w:val="SBbodycopy"/>
        <w:rPr>
          <w:rFonts w:eastAsiaTheme="majorEastAsia"/>
          <w:color w:val="000000" w:themeColor="text1"/>
          <w:lang w:eastAsia="en-US"/>
        </w:rPr>
      </w:pPr>
    </w:p>
    <w:p w:rsidR="007D4C60" w:rsidRPr="00FB4D1E" w:rsidP="007D4C60" w14:paraId="12F09AB7" w14:textId="77777777">
      <w:pPr>
        <w:pStyle w:val="SBbodycopy"/>
        <w:bidi w:val="0"/>
        <w:rPr>
          <w:color w:val="000000"/>
        </w:rPr>
      </w:pPr>
      <w:r>
        <w:rPr>
          <w:rStyle w:val="DefaultParagraphFont"/>
          <w:rFonts w:ascii="Open Sans" w:eastAsia="Open Sans" w:hAnsi="Open Sans" w:cs="Open San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Cadw data: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Caiff Saxton Bampfylde gadw eich Data Personol Perthnasol cyhyd ag sy'n angenrheidiol i gyflawni'r dibenion y casglwyd y Data Personol Perthnasol hynny ar eu cyfer yn wreiddiol, neu am gyfnodau a dibenion eraill a allai fod yn ofynnol neu a ganiateir o dan y gyfraith berthnasol.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Wedi hynny, bydd Saxton Bampfylde yn dileu eich Data Personol Perthnasol neu’n eu gwneud yn ddienw ar unwaith.</w:t>
      </w:r>
    </w:p>
    <w:p w:rsidR="007D4C60" w:rsidRPr="00FB4D1E" w:rsidP="007D4C60" w14:paraId="336C29EF" w14:textId="77777777">
      <w:pPr>
        <w:pStyle w:val="SBbodycopy"/>
        <w:rPr>
          <w:color w:val="000000"/>
        </w:rPr>
      </w:pPr>
    </w:p>
    <w:p w:rsidR="007D4C60" w:rsidRPr="00FB4D1E" w:rsidP="007D4C60" w14:paraId="57918C4A" w14:textId="7DEACA26">
      <w:pPr>
        <w:pStyle w:val="SBbodycopy"/>
        <w:bidi w:val="0"/>
        <w:rPr>
          <w:rFonts w:ascii="Open Sans" w:eastAsia="Open Sans" w:hAnsi="Open Sans" w:cs="Open Sans"/>
          <w:vanish w:val="0"/>
          <w:color w:val="000000"/>
          <w:spacing w:val="0"/>
          <w:sz w:val="18"/>
          <w:szCs w:val="18"/>
          <w:highlight w:val="none"/>
          <w:rtl w:val="0"/>
          <w:lang w:val="cy-GB"/>
        </w:rPr>
      </w:pPr>
      <w:r>
        <w:rPr>
          <w:rStyle w:val="DefaultParagraphFont"/>
          <w:rFonts w:ascii="Open Sans" w:eastAsia="Open Sans" w:hAnsi="Open Sans" w:cs="Open San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Eich hawliau: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Gweler ein polisi preifatrwydd </w:t>
      </w:r>
      <w:hyperlink r:id="rId7" w:history="1">
        <w:r>
          <w:rPr>
            <w:rStyle w:val="DefaultParagraphFont"/>
            <w:rFonts w:ascii="Open Sans" w:eastAsia="Open Sans" w:hAnsi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563C1"/>
            <w:spacing w:val="0"/>
            <w:w w:val="100"/>
            <w:kern w:val="0"/>
            <w:position w:val="0"/>
            <w:sz w:val="18"/>
            <w:szCs w:val="18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cy-GB" w:eastAsia="en-GB" w:bidi="ar-SA"/>
          </w:rPr>
          <w:t>https://www.saxbam.com/personal-data-consent/</w:t>
        </w:r>
      </w:hyperlink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i gael gwybodaeth am yr hawliau sydd gennych mewn perthynas â'ch data personol, gan gynnwys y Data Personol Perthnasol a nodir uchod.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</w:p>
    <w:p w:rsidR="007D4C60" w:rsidRPr="00FB4D1E" w:rsidP="007D4C60" w14:paraId="05BFE441" w14:textId="77777777">
      <w:pPr>
        <w:pStyle w:val="SBbodycopy"/>
        <w:rPr>
          <w:color w:val="000000"/>
        </w:rPr>
      </w:pPr>
    </w:p>
    <w:p w:rsidR="007D4C60" w:rsidRPr="00FB4D1E" w:rsidP="007D4C60" w14:paraId="10F5C0CD" w14:textId="64D79C10">
      <w:pPr>
        <w:pStyle w:val="SBbodycopy"/>
        <w:rPr>
          <w:color w:val="000000"/>
        </w:rPr>
      </w:pPr>
    </w:p>
    <w:p w:rsidR="007D4C60" w:rsidP="007D4C60" w14:paraId="3EF222E2" w14:textId="77777777">
      <w:pPr>
        <w:pStyle w:val="SBbodycopy"/>
        <w:bidi w:val="0"/>
        <w:rPr>
          <w:color w:val="000000"/>
        </w:rPr>
      </w:pPr>
      <w:r>
        <w:rPr>
          <w:rStyle w:val="SBsubheadingChar"/>
          <w:rFonts w:ascii="Open Sans" w:eastAsia="Open Sans" w:hAnsi="Open Sans" w:cs="Open San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DCB3F"/>
          <w:spacing w:val="0"/>
          <w:w w:val="100"/>
          <w:kern w:val="28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Manylion cyswllt</w:t>
      </w:r>
      <w:r>
        <w:rPr>
          <w:rStyle w:val="SBsubheadingChar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8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br/>
      </w:r>
      <w:r>
        <w:rPr>
          <w:rStyle w:val="SBsubheadingChar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8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Cewch gysylltu â Saxton Bampfylde i ofyn unrhyw gwestiynau am y Ffurflen Ganiatâd hon, neu at ddibenion arfer eich hawliau o dan gyfraith berthnasol, neu at unrhyw ddiben arall mewn cysylltiad â'r Ffurflen Ganiatâd hon, yn:</w:t>
      </w:r>
    </w:p>
    <w:p w:rsidR="008E0CDA" w:rsidRPr="00FB4D1E" w:rsidP="007D4C60" w14:paraId="6A310A98" w14:textId="77777777">
      <w:pPr>
        <w:pStyle w:val="SBbodycopy"/>
        <w:rPr>
          <w:color w:val="000000"/>
        </w:rPr>
      </w:pPr>
    </w:p>
    <w:p w:rsidR="007D4C60" w:rsidRPr="00FB4D1E" w:rsidP="007D4C60" w14:paraId="767068E5" w14:textId="77777777">
      <w:pPr>
        <w:pStyle w:val="SBbodycopy"/>
        <w:bidi w:val="0"/>
        <w:rPr>
          <w:color w:val="000000"/>
        </w:rPr>
      </w:pP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Saxton Bampfylde, FAO: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Data Officer, Saxton Bampfylde, The Ministry 79-81 Borough Road, London SE1 1DN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</w:p>
    <w:p w:rsidR="00AF4BB8" w:rsidP="007D4C60" w14:paraId="517506D0" w14:textId="77777777">
      <w:pPr>
        <w:pStyle w:val="SBbodycopy"/>
        <w:bidi w:val="0"/>
        <w:rPr>
          <w:rFonts w:ascii="Open Sans" w:eastAsia="Open Sans" w:hAnsi="Open Sans" w:cs="Open Sans"/>
          <w:vanish w:val="0"/>
          <w:color w:val="000000"/>
          <w:spacing w:val="0"/>
          <w:sz w:val="18"/>
          <w:szCs w:val="18"/>
          <w:highlight w:val="none"/>
          <w:rtl w:val="0"/>
          <w:lang w:val="cy-GB"/>
        </w:rPr>
      </w:pPr>
      <w:r>
        <w:rPr>
          <w:rStyle w:val="DefaultParagraphFont"/>
          <w:rFonts w:ascii="Open Sans" w:eastAsia="Open Sans" w:hAnsi="Open Sans" w:cs="Open San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E-bost: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hyperlink r:id="rId9" w:history="1">
        <w:r>
          <w:rPr>
            <w:rStyle w:val="DefaultParagraphFont"/>
            <w:rFonts w:ascii="Open Sans" w:eastAsia="Open Sans" w:hAnsi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563C1"/>
            <w:spacing w:val="0"/>
            <w:w w:val="100"/>
            <w:kern w:val="0"/>
            <w:position w:val="0"/>
            <w:sz w:val="18"/>
            <w:szCs w:val="18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cy-GB" w:eastAsia="en-GB" w:bidi="ar-SA"/>
          </w:rPr>
          <w:t>data@saxbam.com</w:t>
        </w:r>
      </w:hyperlink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</w:p>
    <w:p w:rsidR="007D4C60" w:rsidRPr="00FB4D1E" w:rsidP="007D4C60" w14:paraId="11932984" w14:textId="77777777">
      <w:pPr>
        <w:pStyle w:val="SBbodycopy"/>
        <w:bidi w:val="0"/>
        <w:rPr>
          <w:color w:val="000000"/>
        </w:rPr>
      </w:pPr>
      <w:r>
        <w:rPr>
          <w:rStyle w:val="DefaultParagraphFont"/>
          <w:rFonts w:ascii="Open Sans" w:eastAsia="Open Sans" w:hAnsi="Open Sans" w:cs="Open San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Ffôn: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020 7227 0800</w:t>
      </w:r>
    </w:p>
    <w:p w:rsidR="007D4C60" w:rsidRPr="00FB4D1E" w:rsidP="007D4C60" w14:paraId="55AC5929" w14:textId="77777777">
      <w:pPr>
        <w:pStyle w:val="SBbodycopy"/>
        <w:rPr>
          <w:color w:val="000000"/>
        </w:rPr>
      </w:pPr>
    </w:p>
    <w:p w:rsidR="007D4C60" w:rsidRPr="00FB4D1E" w:rsidP="007D4C60" w14:paraId="2CC159D9" w14:textId="6DFBAF6F">
      <w:pPr>
        <w:pStyle w:val="SBbodycopy"/>
        <w:bidi w:val="0"/>
        <w:rPr>
          <w:color w:val="000000"/>
          <w:highlight w:val="yellow"/>
        </w:rPr>
      </w:pPr>
      <w:r>
        <w:rPr>
          <w:rStyle w:val="DefaultParagraphFont"/>
          <w:rFonts w:ascii="Open Sans" w:eastAsia="Open Sans" w:hAnsi="Open Sans" w:cs="Open San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Y gyfraith lywodraethol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Mae'r Ffurflen Ganiatâd hon yn cael ei llywodraethu gan, a'i dehongli yn unol â, chyfreithiau Cymru a Lloegr ac mae'n ddarostyngedig i awdurdodaeth llysoedd Cymru a Lloegr yn unig.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Nid yw hyn yn effeithio ar eich hawliau statudol.</w:t>
      </w:r>
      <w:r>
        <w:rPr>
          <w:rStyle w:val="DefaultParagraphFont"/>
          <w:rFonts w:ascii="Open Sans" w:eastAsia="Open Sans" w:hAnsi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</w:p>
    <w:p w:rsidR="007D4C60" w:rsidRPr="00FB4D1E" w:rsidP="007D4C60" w14:paraId="10A0AA15" w14:textId="77777777">
      <w:pPr>
        <w:pStyle w:val="SBbodycopy"/>
        <w:rPr>
          <w:color w:val="000000"/>
        </w:rPr>
      </w:pPr>
    </w:p>
    <w:p w:rsidR="002E4370" w:rsidRPr="00FB4D1E" w:rsidP="007D4C60" w14:paraId="7EA9AFB5" w14:textId="77777777">
      <w:pPr>
        <w:pStyle w:val="SBbodycopy"/>
        <w:rPr>
          <w:color w:val="000000"/>
          <w:u w:val="single"/>
        </w:rPr>
      </w:pPr>
    </w:p>
    <w:sectPr w:rsidSect="006C6A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646" w:bottom="1440" w:left="1440" w:header="708" w:footer="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ntonio">
    <w:altName w:val="Calibri"/>
    <w:charset w:val="00"/>
    <w:family w:val="auto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2AA9" w14:paraId="0352EB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68E1" w:rsidRPr="00806EC0" w:rsidP="007040C4" w14:paraId="0C8D6430" w14:textId="77777777">
    <w:pPr>
      <w:pStyle w:val="NormalWeb"/>
      <w:spacing w:after="240" w:afterAutospacing="0"/>
      <w:ind w:right="-1080"/>
      <w:rPr>
        <w:rFonts w:ascii="Open Sans" w:hAnsi="Open Sans" w:cs="Open Sans"/>
        <w:noProof/>
        <w:sz w:val="16"/>
        <w:szCs w:val="16"/>
      </w:rPr>
    </w:pPr>
    <w:r>
      <w:rPr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140335</wp:posOffset>
              </wp:positionV>
              <wp:extent cx="5760085" cy="6350"/>
              <wp:effectExtent l="6350" t="6985" r="5715" b="5715"/>
              <wp:wrapNone/>
              <wp:docPr id="1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63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DCB3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2050" type="#_x0000_t32" style="width:453.55pt;height:0.5pt;margin-top:11.05pt;margin-left:0.5pt;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#5dcb3f" strokeweight="0.5pt">
              <v:shadow color="black"/>
            </v:shape>
          </w:pict>
        </mc:Fallback>
      </mc:AlternateContent>
    </w:r>
  </w:p>
  <w:p w:rsidR="002C68E1" w:rsidRPr="00E04D8F" w:rsidP="006F1BFB" w14:paraId="27493684" w14:textId="77777777">
    <w:pPr>
      <w:pStyle w:val="Footer"/>
      <w:tabs>
        <w:tab w:val="left" w:pos="4320"/>
        <w:tab w:val="left" w:pos="5040"/>
        <w:tab w:val="left" w:pos="5760"/>
        <w:tab w:val="clear" w:pos="8306"/>
      </w:tabs>
      <w:bidi w:val="0"/>
      <w:ind w:right="-1080"/>
      <w:rPr>
        <w:rFonts w:ascii="Open Sans" w:hAnsi="Open Sans" w:cs="Open Sans"/>
        <w:sz w:val="18"/>
        <w:szCs w:val="18"/>
      </w:rPr>
    </w:pPr>
    <w:r>
      <w:rPr>
        <w:rStyle w:val="DefaultParagraphFont"/>
        <w:rFonts w:ascii="Open Sans" w:eastAsia="Open Sans" w:hAnsi="Open Sans" w:cs="Open San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>Saxton Bampfylde | Ffurflen Ganiatâd Manylion Personol</w:t>
    </w:r>
  </w:p>
  <w:p w:rsidR="007040C4" w:rsidP="006F1BFB" w14:paraId="3EBD3ED2" w14:textId="77777777">
    <w:pPr>
      <w:pStyle w:val="Footer"/>
      <w:tabs>
        <w:tab w:val="left" w:pos="4320"/>
        <w:tab w:val="left" w:pos="5040"/>
        <w:tab w:val="left" w:pos="5760"/>
        <w:tab w:val="clear" w:pos="8306"/>
      </w:tabs>
      <w:ind w:right="-1080"/>
    </w:pPr>
  </w:p>
  <w:p w:rsidR="007040C4" w:rsidP="006F1BFB" w14:paraId="7D1FC219" w14:textId="77777777">
    <w:pPr>
      <w:pStyle w:val="Footer"/>
      <w:tabs>
        <w:tab w:val="left" w:pos="4320"/>
        <w:tab w:val="left" w:pos="5040"/>
        <w:tab w:val="left" w:pos="5760"/>
        <w:tab w:val="clear" w:pos="8306"/>
      </w:tabs>
      <w:ind w:right="-10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2AA9" w14:paraId="2731B22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2AA9" w14:paraId="77C767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68E1" w:rsidRPr="009F00A7" w:rsidP="00125687" w14:paraId="3DDF5950" w14:textId="77777777">
    <w:pPr>
      <w:pStyle w:val="Header"/>
      <w:jc w:val="center"/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>
              <wp:simplePos x="0" y="0"/>
              <wp:positionH relativeFrom="page">
                <wp:posOffset>7005955</wp:posOffset>
              </wp:positionH>
              <wp:positionV relativeFrom="page">
                <wp:posOffset>391160</wp:posOffset>
              </wp:positionV>
              <wp:extent cx="198755" cy="19875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98755"/>
                      </a:xfrm>
                      <a:prstGeom prst="rect">
                        <a:avLst/>
                      </a:prstGeom>
                      <a:solidFill>
                        <a:srgbClr val="006751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D4C60" w:rsidP="007D4C60" w14:textId="77777777">
                          <w:pPr>
                            <w:widowControl w:val="0"/>
                            <w:bidi w:val="0"/>
                            <w:jc w:val="center"/>
                            <w:rPr>
                              <w:rFonts w:ascii="Georgia" w:hAnsi="Georgia"/>
                              <w:color w:val="FFFFF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Style w:val="DefaultParagraphFont"/>
                              <w:rFonts w:ascii="Georgia" w:eastAsia="Georgia" w:hAnsi="Georgia" w:cs="Times New Roman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FFFFFF"/>
                              <w:spacing w:val="0"/>
                              <w:w w:val="100"/>
                              <w:kern w:val="0"/>
                              <w:position w:val="0"/>
                              <w:sz w:val="14"/>
                              <w:szCs w:val="14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 w:val="0"/>
                              <w:cs w:val="0"/>
                              <w:lang w:val="cy-GB" w:eastAsia="en-US" w:bidi="ar-SA"/>
                            </w:rPr>
                            <w:t>SB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15.65pt;height:15.65pt;margin-top:30.8pt;margin-left:551.65pt;mso-height-percent:0;mso-height-relative:page;mso-position-horizontal-relative:page;mso-position-vertical-relative:page;mso-width-percent:0;mso-width-relative:page;mso-wrap-distance-bottom:2.88pt;mso-wrap-distance-left:2.88pt;mso-wrap-distance-right:2.88pt;mso-wrap-distance-top:2.88pt;mso-wrap-style:square;position:absolute;visibility:visible;v-text-anchor:top;z-index:251659264" fillcolor="#006751" stroked="f" strokecolor="black" strokeweight="2pt">
              <v:shadow color="black"/>
              <v:textbox inset="2.88pt,2.88pt,2.88pt,2.88pt">
                <w:txbxContent>
                  <w:p w:rsidR="007D4C60" w:rsidP="007D4C60" w14:paraId="41B33040" w14:textId="77777777">
                    <w:pPr>
                      <w:widowControl w:val="0"/>
                      <w:jc w:val="center"/>
                      <w:rPr>
                        <w:rFonts w:ascii="Georgia" w:hAnsi="Georgia"/>
                        <w:color w:val="FFFFF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eorgia" w:hAnsi="Georgia"/>
                        <w:color w:val="FFFFFF"/>
                        <w:sz w:val="14"/>
                        <w:szCs w:val="14"/>
                        <w:lang w:val="en-US"/>
                      </w:rPr>
                      <w:t>SB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2AA9" w14:paraId="5726FFE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0E373C"/>
    <w:multiLevelType w:val="hybridMultilevel"/>
    <w:tmpl w:val="824C1D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B2FCD"/>
    <w:multiLevelType w:val="hybridMultilevel"/>
    <w:tmpl w:val="2E8291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31C5C"/>
    <w:multiLevelType w:val="hybridMultilevel"/>
    <w:tmpl w:val="2234AA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0D3112"/>
    <w:multiLevelType w:val="hybridMultilevel"/>
    <w:tmpl w:val="830622C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A708AF"/>
    <w:multiLevelType w:val="multilevel"/>
    <w:tmpl w:val="272C4D42"/>
    <w:lvl w:ilvl="0">
      <w:start w:val="1"/>
      <w:numFmt w:val="decimal"/>
      <w:pStyle w:val="Schedule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u w:val="none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u w:val="none"/>
      </w:rPr>
    </w:lvl>
    <w:lvl w:ilvl="6">
      <w:start w:val="1"/>
      <w:numFmt w:val="decimal"/>
      <w:lvlRestart w:val="0"/>
      <w:suff w:val="nothing"/>
      <w:lvlText w:val="Schedule %7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7">
      <w:start w:val="1"/>
      <w:numFmt w:val="lowerLetter"/>
      <w:lvlText w:val="(%7%8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u w:val="none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u w:val="none"/>
      </w:rPr>
    </w:lvl>
  </w:abstractNum>
  <w:abstractNum w:abstractNumId="5">
    <w:nsid w:val="56B51EDC"/>
    <w:multiLevelType w:val="hybridMultilevel"/>
    <w:tmpl w:val="40D6A024"/>
    <w:lvl w:ilvl="0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462BD4"/>
    <w:multiLevelType w:val="hybridMultilevel"/>
    <w:tmpl w:val="1D3E2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97117">
    <w:abstractNumId w:val="1"/>
  </w:num>
  <w:num w:numId="2" w16cid:durableId="1248465902">
    <w:abstractNumId w:val="2"/>
  </w:num>
  <w:num w:numId="3" w16cid:durableId="1832410231">
    <w:abstractNumId w:val="0"/>
  </w:num>
  <w:num w:numId="4" w16cid:durableId="994450357">
    <w:abstractNumId w:val="4"/>
  </w:num>
  <w:num w:numId="5" w16cid:durableId="722683375">
    <w:abstractNumId w:val="3"/>
  </w:num>
  <w:num w:numId="6" w16cid:durableId="681051598">
    <w:abstractNumId w:val="6"/>
  </w:num>
  <w:num w:numId="7" w16cid:durableId="15355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F6"/>
    <w:rsid w:val="000126E3"/>
    <w:rsid w:val="00015D28"/>
    <w:rsid w:val="000357CE"/>
    <w:rsid w:val="0004006E"/>
    <w:rsid w:val="000538BC"/>
    <w:rsid w:val="00095D05"/>
    <w:rsid w:val="000A3D86"/>
    <w:rsid w:val="000A3F46"/>
    <w:rsid w:val="000C417B"/>
    <w:rsid w:val="000D01D3"/>
    <w:rsid w:val="000E6DCE"/>
    <w:rsid w:val="001177C9"/>
    <w:rsid w:val="00125687"/>
    <w:rsid w:val="001271F6"/>
    <w:rsid w:val="0014140B"/>
    <w:rsid w:val="001602C4"/>
    <w:rsid w:val="00161F55"/>
    <w:rsid w:val="0016379D"/>
    <w:rsid w:val="001717A0"/>
    <w:rsid w:val="001742DE"/>
    <w:rsid w:val="0018164C"/>
    <w:rsid w:val="00194355"/>
    <w:rsid w:val="001B05C3"/>
    <w:rsid w:val="001B4AD4"/>
    <w:rsid w:val="001E7400"/>
    <w:rsid w:val="00202FAA"/>
    <w:rsid w:val="0024168C"/>
    <w:rsid w:val="00246863"/>
    <w:rsid w:val="00270DCB"/>
    <w:rsid w:val="00282AA9"/>
    <w:rsid w:val="002C0146"/>
    <w:rsid w:val="002C68E1"/>
    <w:rsid w:val="002D3958"/>
    <w:rsid w:val="002D5409"/>
    <w:rsid w:val="002E1B4E"/>
    <w:rsid w:val="002E4370"/>
    <w:rsid w:val="002F2A46"/>
    <w:rsid w:val="00305B7C"/>
    <w:rsid w:val="003103FF"/>
    <w:rsid w:val="00336A12"/>
    <w:rsid w:val="0034451D"/>
    <w:rsid w:val="00352B67"/>
    <w:rsid w:val="00353555"/>
    <w:rsid w:val="00355558"/>
    <w:rsid w:val="00356FA6"/>
    <w:rsid w:val="00361930"/>
    <w:rsid w:val="003634D4"/>
    <w:rsid w:val="00365856"/>
    <w:rsid w:val="0037433D"/>
    <w:rsid w:val="00396FBD"/>
    <w:rsid w:val="003B6539"/>
    <w:rsid w:val="003D286E"/>
    <w:rsid w:val="003E04D3"/>
    <w:rsid w:val="0040427A"/>
    <w:rsid w:val="00412EA7"/>
    <w:rsid w:val="004139BF"/>
    <w:rsid w:val="0043701A"/>
    <w:rsid w:val="00451984"/>
    <w:rsid w:val="00452711"/>
    <w:rsid w:val="004607ED"/>
    <w:rsid w:val="004773D0"/>
    <w:rsid w:val="00486549"/>
    <w:rsid w:val="004B5907"/>
    <w:rsid w:val="004B5E0B"/>
    <w:rsid w:val="004E55C9"/>
    <w:rsid w:val="004F5C18"/>
    <w:rsid w:val="0052014B"/>
    <w:rsid w:val="0052176C"/>
    <w:rsid w:val="00522634"/>
    <w:rsid w:val="00546DCF"/>
    <w:rsid w:val="00551AB6"/>
    <w:rsid w:val="00567125"/>
    <w:rsid w:val="00572D9C"/>
    <w:rsid w:val="005738CD"/>
    <w:rsid w:val="005740A7"/>
    <w:rsid w:val="0058353E"/>
    <w:rsid w:val="00586D10"/>
    <w:rsid w:val="00587AF4"/>
    <w:rsid w:val="005B56AA"/>
    <w:rsid w:val="005B5E07"/>
    <w:rsid w:val="005D4340"/>
    <w:rsid w:val="005E0A1A"/>
    <w:rsid w:val="005E5E23"/>
    <w:rsid w:val="00602B64"/>
    <w:rsid w:val="0060426A"/>
    <w:rsid w:val="006238A0"/>
    <w:rsid w:val="006243CA"/>
    <w:rsid w:val="00640670"/>
    <w:rsid w:val="006771BB"/>
    <w:rsid w:val="0068391B"/>
    <w:rsid w:val="00695C46"/>
    <w:rsid w:val="006A38B4"/>
    <w:rsid w:val="006B6AED"/>
    <w:rsid w:val="006C6A2F"/>
    <w:rsid w:val="006E4D13"/>
    <w:rsid w:val="006F1BFB"/>
    <w:rsid w:val="006F6237"/>
    <w:rsid w:val="007002C2"/>
    <w:rsid w:val="00701830"/>
    <w:rsid w:val="007040C4"/>
    <w:rsid w:val="00717BBE"/>
    <w:rsid w:val="007247DA"/>
    <w:rsid w:val="00731F2F"/>
    <w:rsid w:val="007766EA"/>
    <w:rsid w:val="007919B4"/>
    <w:rsid w:val="007B248B"/>
    <w:rsid w:val="007C0B12"/>
    <w:rsid w:val="007C31A8"/>
    <w:rsid w:val="007D4C60"/>
    <w:rsid w:val="007E2524"/>
    <w:rsid w:val="007F3A70"/>
    <w:rsid w:val="0080599D"/>
    <w:rsid w:val="00806EC0"/>
    <w:rsid w:val="008629D3"/>
    <w:rsid w:val="00870CDC"/>
    <w:rsid w:val="00871857"/>
    <w:rsid w:val="0087553C"/>
    <w:rsid w:val="0088292A"/>
    <w:rsid w:val="00882DFE"/>
    <w:rsid w:val="008878DA"/>
    <w:rsid w:val="008B035B"/>
    <w:rsid w:val="008B40F5"/>
    <w:rsid w:val="008E0CDA"/>
    <w:rsid w:val="008E3F36"/>
    <w:rsid w:val="008F1F37"/>
    <w:rsid w:val="008F20EA"/>
    <w:rsid w:val="00913E9F"/>
    <w:rsid w:val="00937D3F"/>
    <w:rsid w:val="0097201C"/>
    <w:rsid w:val="0097742B"/>
    <w:rsid w:val="009944FC"/>
    <w:rsid w:val="009A24DD"/>
    <w:rsid w:val="009A3D6F"/>
    <w:rsid w:val="009C2467"/>
    <w:rsid w:val="009F00A7"/>
    <w:rsid w:val="009F2D62"/>
    <w:rsid w:val="009F4014"/>
    <w:rsid w:val="00A104C2"/>
    <w:rsid w:val="00A46129"/>
    <w:rsid w:val="00A54D70"/>
    <w:rsid w:val="00A57F2F"/>
    <w:rsid w:val="00A72598"/>
    <w:rsid w:val="00A745F2"/>
    <w:rsid w:val="00AE3532"/>
    <w:rsid w:val="00AF0967"/>
    <w:rsid w:val="00AF4BB8"/>
    <w:rsid w:val="00B03E25"/>
    <w:rsid w:val="00B052DE"/>
    <w:rsid w:val="00B34092"/>
    <w:rsid w:val="00B36BD4"/>
    <w:rsid w:val="00B61AC3"/>
    <w:rsid w:val="00B639F9"/>
    <w:rsid w:val="00B84318"/>
    <w:rsid w:val="00B944C8"/>
    <w:rsid w:val="00BC4AD7"/>
    <w:rsid w:val="00BC657B"/>
    <w:rsid w:val="00BD41F5"/>
    <w:rsid w:val="00BE24C4"/>
    <w:rsid w:val="00C14648"/>
    <w:rsid w:val="00C14C3F"/>
    <w:rsid w:val="00C239E9"/>
    <w:rsid w:val="00C33BCD"/>
    <w:rsid w:val="00C34299"/>
    <w:rsid w:val="00C473C3"/>
    <w:rsid w:val="00C61C51"/>
    <w:rsid w:val="00C65AC7"/>
    <w:rsid w:val="00C7128C"/>
    <w:rsid w:val="00CB275C"/>
    <w:rsid w:val="00CC71D5"/>
    <w:rsid w:val="00CF4734"/>
    <w:rsid w:val="00D14E7D"/>
    <w:rsid w:val="00D1524D"/>
    <w:rsid w:val="00D3134D"/>
    <w:rsid w:val="00D44615"/>
    <w:rsid w:val="00D82B9A"/>
    <w:rsid w:val="00DA0828"/>
    <w:rsid w:val="00DA79BE"/>
    <w:rsid w:val="00DB247A"/>
    <w:rsid w:val="00DD60C7"/>
    <w:rsid w:val="00DF60E0"/>
    <w:rsid w:val="00E04D8F"/>
    <w:rsid w:val="00E44646"/>
    <w:rsid w:val="00E5722B"/>
    <w:rsid w:val="00E62DB7"/>
    <w:rsid w:val="00E6432E"/>
    <w:rsid w:val="00E82AD1"/>
    <w:rsid w:val="00E854FF"/>
    <w:rsid w:val="00EB0A94"/>
    <w:rsid w:val="00EC09C2"/>
    <w:rsid w:val="00ED0433"/>
    <w:rsid w:val="00EF3126"/>
    <w:rsid w:val="00EF754A"/>
    <w:rsid w:val="00F06027"/>
    <w:rsid w:val="00F063AF"/>
    <w:rsid w:val="00F1126B"/>
    <w:rsid w:val="00F2106E"/>
    <w:rsid w:val="00F421FD"/>
    <w:rsid w:val="00F503C4"/>
    <w:rsid w:val="00F66462"/>
    <w:rsid w:val="00F73EF1"/>
    <w:rsid w:val="00F92ACB"/>
    <w:rsid w:val="00FB399D"/>
    <w:rsid w:val="00FB4D1E"/>
    <w:rsid w:val="00FC032C"/>
    <w:rsid w:val="00FE6A06"/>
    <w:rsid w:val="00FF11DE"/>
    <w:rsid w:val="00FF25FD"/>
    <w:rsid w:val="00FF358C"/>
    <w:rsid w:val="00FF759A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CE8D86"/>
  <w15:chartTrackingRefBased/>
  <w15:docId w15:val="{7FC17C31-381E-43C2-B96F-A09D0ED6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25687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rsid w:val="001256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rsid w:val="009C2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E3F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rsid w:val="009C24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rsid w:val="009C246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Grid"/>
    <w:rsid w:val="004B5E0B"/>
    <w:tblPr/>
  </w:style>
  <w:style w:type="table" w:styleId="TableGrid">
    <w:name w:val="Table Grid"/>
    <w:basedOn w:val="TableNormal"/>
    <w:rsid w:val="004B5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25687"/>
    <w:rPr>
      <w:b/>
      <w:bCs/>
      <w:szCs w:val="24"/>
      <w:u w:val="single"/>
      <w:lang w:val="en-US"/>
    </w:rPr>
  </w:style>
  <w:style w:type="paragraph" w:styleId="Header">
    <w:name w:val="header"/>
    <w:basedOn w:val="Normal"/>
    <w:rsid w:val="001256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6A2F"/>
    <w:pPr>
      <w:tabs>
        <w:tab w:val="center" w:pos="4153"/>
        <w:tab w:val="right" w:pos="8306"/>
      </w:tabs>
    </w:pPr>
  </w:style>
  <w:style w:type="character" w:customStyle="1" w:styleId="consuelafontan">
    <w:name w:val="consuela.fontan"/>
    <w:semiHidden/>
    <w:rsid w:val="006C6A2F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link w:val="NormalWebChar"/>
    <w:rsid w:val="006C6A2F"/>
    <w:pPr>
      <w:spacing w:before="100" w:beforeAutospacing="1" w:after="100" w:afterAutospacing="1"/>
    </w:pPr>
    <w:rPr>
      <w:rFonts w:eastAsia="MS Mincho"/>
      <w:szCs w:val="24"/>
      <w:lang w:eastAsia="ja-JP"/>
    </w:rPr>
  </w:style>
  <w:style w:type="character" w:customStyle="1" w:styleId="emailstyle20">
    <w:name w:val="emailstyle20"/>
    <w:semiHidden/>
    <w:rsid w:val="00352B67"/>
    <w:rPr>
      <w:rFonts w:ascii="Arial" w:hAnsi="Arial" w:cs="Arial" w:hint="default"/>
      <w:color w:val="auto"/>
      <w:sz w:val="20"/>
      <w:szCs w:val="20"/>
    </w:rPr>
  </w:style>
  <w:style w:type="paragraph" w:customStyle="1" w:styleId="SBsubheading">
    <w:name w:val="SB subheading"/>
    <w:basedOn w:val="Normal"/>
    <w:link w:val="SBsubheadingChar"/>
    <w:qFormat/>
    <w:rsid w:val="00806EC0"/>
    <w:pPr>
      <w:widowControl w:val="0"/>
      <w:spacing w:line="276" w:lineRule="auto"/>
    </w:pPr>
    <w:rPr>
      <w:rFonts w:ascii="Open Sans" w:hAnsi="Open Sans" w:cs="Open Sans"/>
      <w:b/>
      <w:bCs/>
      <w:color w:val="5DCB3F"/>
      <w:kern w:val="28"/>
      <w:sz w:val="22"/>
      <w:szCs w:val="22"/>
      <w:lang w:eastAsia="en-GB"/>
    </w:rPr>
  </w:style>
  <w:style w:type="character" w:customStyle="1" w:styleId="SBsubheadingChar">
    <w:name w:val="SB subheading Char"/>
    <w:link w:val="SBsubheading"/>
    <w:rsid w:val="00806EC0"/>
    <w:rPr>
      <w:rFonts w:ascii="Open Sans" w:eastAsia="Times New Roman" w:hAnsi="Open Sans" w:cs="Open Sans"/>
      <w:b/>
      <w:bCs/>
      <w:color w:val="5DCB3F"/>
      <w:kern w:val="28"/>
      <w:sz w:val="22"/>
      <w:szCs w:val="22"/>
    </w:rPr>
  </w:style>
  <w:style w:type="character" w:styleId="Hyperlink">
    <w:name w:val="Hyperlink"/>
    <w:uiPriority w:val="99"/>
    <w:unhideWhenUsed/>
    <w:rsid w:val="00451984"/>
    <w:rPr>
      <w:color w:val="0563C1"/>
      <w:u w:val="single"/>
    </w:rPr>
  </w:style>
  <w:style w:type="paragraph" w:customStyle="1" w:styleId="SBbodycopy">
    <w:name w:val="SB body copy"/>
    <w:basedOn w:val="Normal"/>
    <w:link w:val="SBbodycopyChar"/>
    <w:qFormat/>
    <w:rsid w:val="00F06027"/>
    <w:pPr>
      <w:spacing w:line="276" w:lineRule="auto"/>
    </w:pPr>
    <w:rPr>
      <w:rFonts w:ascii="Open Sans" w:hAnsi="Open Sans" w:cs="Open Sans"/>
      <w:color w:val="333333"/>
      <w:sz w:val="18"/>
      <w:szCs w:val="18"/>
      <w:lang w:eastAsia="en-GB"/>
    </w:rPr>
  </w:style>
  <w:style w:type="paragraph" w:customStyle="1" w:styleId="SBfooter">
    <w:name w:val="SB footer"/>
    <w:basedOn w:val="NormalWeb"/>
    <w:link w:val="SBfooterChar"/>
    <w:qFormat/>
    <w:rsid w:val="00B61AC3"/>
    <w:pPr>
      <w:spacing w:after="240" w:afterAutospacing="0" w:line="276" w:lineRule="auto"/>
      <w:ind w:left="-720" w:right="-1080" w:hanging="360"/>
      <w:jc w:val="center"/>
    </w:pPr>
    <w:rPr>
      <w:rFonts w:ascii="Open Sans" w:hAnsi="Open Sans" w:cs="Open Sans"/>
      <w:noProof/>
      <w:sz w:val="18"/>
      <w:szCs w:val="16"/>
    </w:rPr>
  </w:style>
  <w:style w:type="character" w:customStyle="1" w:styleId="SBbodycopyChar">
    <w:name w:val="SB body copy Char"/>
    <w:link w:val="SBbodycopy"/>
    <w:rsid w:val="00F06027"/>
    <w:rPr>
      <w:rFonts w:ascii="Open Sans" w:eastAsia="Times New Roman" w:hAnsi="Open Sans" w:cs="Open Sans"/>
      <w:color w:val="333333"/>
      <w:sz w:val="18"/>
      <w:szCs w:val="18"/>
    </w:rPr>
  </w:style>
  <w:style w:type="paragraph" w:customStyle="1" w:styleId="SBBodymain">
    <w:name w:val="SB Body main"/>
    <w:basedOn w:val="Normal"/>
    <w:link w:val="SBBodymainChar"/>
    <w:rsid w:val="007040C4"/>
    <w:pPr>
      <w:tabs>
        <w:tab w:val="left" w:pos="1178"/>
      </w:tabs>
      <w:spacing w:after="240"/>
      <w:ind w:right="827"/>
    </w:pPr>
    <w:rPr>
      <w:rFonts w:ascii="Open Sans" w:eastAsia="Open Sans" w:hAnsi="Open Sans" w:cs="Open Sans"/>
      <w:color w:val="3F3F3F"/>
      <w:sz w:val="18"/>
      <w:szCs w:val="18"/>
    </w:rPr>
  </w:style>
  <w:style w:type="character" w:customStyle="1" w:styleId="NormalWebChar">
    <w:name w:val="Normal (Web) Char"/>
    <w:link w:val="NormalWeb"/>
    <w:rsid w:val="00F06027"/>
    <w:rPr>
      <w:sz w:val="24"/>
      <w:szCs w:val="24"/>
      <w:lang w:eastAsia="ja-JP"/>
    </w:rPr>
  </w:style>
  <w:style w:type="character" w:customStyle="1" w:styleId="SBfooterChar">
    <w:name w:val="SB footer Char"/>
    <w:link w:val="SBfooter"/>
    <w:rsid w:val="00B61AC3"/>
    <w:rPr>
      <w:rFonts w:ascii="Open Sans" w:hAnsi="Open Sans" w:cs="Open Sans"/>
      <w:noProof/>
      <w:sz w:val="18"/>
      <w:szCs w:val="16"/>
      <w:lang w:eastAsia="ja-JP"/>
    </w:rPr>
  </w:style>
  <w:style w:type="character" w:customStyle="1" w:styleId="SBBodymainChar">
    <w:name w:val="SB Body main Char"/>
    <w:link w:val="SBBodymain"/>
    <w:rsid w:val="007040C4"/>
    <w:rPr>
      <w:rFonts w:ascii="Open Sans" w:eastAsia="Open Sans" w:hAnsi="Open Sans" w:cs="Open Sans"/>
      <w:color w:val="3F3F3F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rsid w:val="007D4C60"/>
    <w:pPr>
      <w:spacing w:after="160" w:line="259" w:lineRule="auto"/>
      <w:ind w:left="720"/>
      <w:contextualSpacing/>
    </w:pPr>
    <w:rPr>
      <w:rFonts w:ascii="Open Sans" w:eastAsia="Open Sans" w:hAnsi="Open Sans" w:cs="Open Sans"/>
      <w:color w:val="3F3F3F"/>
      <w:sz w:val="18"/>
      <w:szCs w:val="18"/>
    </w:rPr>
  </w:style>
  <w:style w:type="paragraph" w:customStyle="1" w:styleId="SBParaHeading">
    <w:name w:val="SB Para Heading"/>
    <w:basedOn w:val="Normal"/>
    <w:link w:val="SBParaHeadingChar"/>
    <w:rsid w:val="007D4C60"/>
    <w:pPr>
      <w:tabs>
        <w:tab w:val="left" w:pos="1178"/>
      </w:tabs>
      <w:spacing w:after="160" w:line="259" w:lineRule="auto"/>
      <w:ind w:right="521"/>
    </w:pPr>
    <w:rPr>
      <w:rFonts w:ascii="Antonio" w:eastAsia="Open Sans" w:hAnsi="Antonio" w:cs="Open Sans"/>
      <w:b/>
      <w:bCs/>
      <w:color w:val="006751"/>
      <w:sz w:val="32"/>
      <w:szCs w:val="32"/>
    </w:rPr>
  </w:style>
  <w:style w:type="character" w:customStyle="1" w:styleId="SBParaHeadingChar">
    <w:name w:val="SB Para Heading Char"/>
    <w:link w:val="SBParaHeading"/>
    <w:rsid w:val="007D4C60"/>
    <w:rPr>
      <w:rFonts w:ascii="Antonio" w:eastAsia="Open Sans" w:hAnsi="Antonio" w:cs="Open Sans"/>
      <w:b/>
      <w:bCs/>
      <w:color w:val="006751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AF4BB8"/>
    <w:rPr>
      <w:color w:val="605E5C"/>
      <w:shd w:val="clear" w:color="auto" w:fill="E1DFDD"/>
    </w:rPr>
  </w:style>
  <w:style w:type="paragraph" w:customStyle="1" w:styleId="SBintrotext">
    <w:name w:val="SB intro text"/>
    <w:basedOn w:val="SBbodycopy"/>
    <w:link w:val="SBintrotextChar"/>
    <w:qFormat/>
    <w:rsid w:val="008E0CDA"/>
    <w:rPr>
      <w:rFonts w:eastAsia="Calibri"/>
      <w:color w:val="5DCB3F"/>
      <w:sz w:val="22"/>
      <w:szCs w:val="22"/>
    </w:rPr>
  </w:style>
  <w:style w:type="character" w:customStyle="1" w:styleId="SBintrotextChar">
    <w:name w:val="SB intro text Char"/>
    <w:link w:val="SBintrotext"/>
    <w:rsid w:val="008E0CDA"/>
    <w:rPr>
      <w:rFonts w:ascii="Open Sans" w:eastAsia="Calibri" w:hAnsi="Open Sans" w:cs="Open Sans"/>
      <w:color w:val="5DCB3F"/>
      <w:sz w:val="22"/>
      <w:szCs w:val="22"/>
    </w:rPr>
  </w:style>
  <w:style w:type="paragraph" w:styleId="Revision">
    <w:name w:val="Revision"/>
    <w:hidden/>
    <w:uiPriority w:val="99"/>
    <w:semiHidden/>
    <w:rsid w:val="00C65AC7"/>
    <w:rPr>
      <w:rFonts w:eastAsia="Times New Roman"/>
      <w:sz w:val="24"/>
      <w:lang w:eastAsia="en-US"/>
    </w:rPr>
  </w:style>
  <w:style w:type="character" w:styleId="CommentReference">
    <w:name w:val="annotation reference"/>
    <w:basedOn w:val="DefaultParagraphFont"/>
    <w:rsid w:val="00C712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128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128C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71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128C"/>
    <w:rPr>
      <w:rFonts w:eastAsia="Times New Roman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8E3F3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Schedule4">
    <w:name w:val="Schedule4"/>
    <w:basedOn w:val="Normal"/>
    <w:uiPriority w:val="21"/>
    <w:rsid w:val="00EF754A"/>
    <w:pPr>
      <w:numPr>
        <w:ilvl w:val="3"/>
        <w:numId w:val="4"/>
      </w:numPr>
      <w:spacing w:line="300" w:lineRule="auto"/>
      <w:jc w:val="both"/>
      <w:outlineLvl w:val="2"/>
    </w:pPr>
    <w:rPr>
      <w:rFonts w:ascii="Arial" w:hAnsi="Arial"/>
      <w:sz w:val="21"/>
      <w:szCs w:val="21"/>
      <w:lang w:eastAsia="en-GB"/>
    </w:rPr>
  </w:style>
  <w:style w:type="paragraph" w:customStyle="1" w:styleId="Schedule2">
    <w:name w:val="Schedule2"/>
    <w:basedOn w:val="Heading2"/>
    <w:next w:val="BodyText"/>
    <w:uiPriority w:val="19"/>
    <w:rsid w:val="00EF754A"/>
    <w:pPr>
      <w:keepNext w:val="0"/>
      <w:numPr>
        <w:ilvl w:val="1"/>
        <w:numId w:val="4"/>
      </w:numPr>
      <w:tabs>
        <w:tab w:val="left" w:pos="2127"/>
        <w:tab w:val="left" w:pos="2835"/>
        <w:tab w:val="left" w:pos="3544"/>
      </w:tabs>
      <w:spacing w:before="0" w:after="0" w:line="300" w:lineRule="auto"/>
      <w:jc w:val="both"/>
    </w:pPr>
    <w:rPr>
      <w:rFonts w:cs="Times New Roman"/>
      <w:b w:val="0"/>
      <w:bCs w:val="0"/>
      <w:i w:val="0"/>
      <w:iCs w:val="0"/>
      <w:sz w:val="21"/>
      <w:szCs w:val="21"/>
      <w:lang w:eastAsia="en-GB"/>
    </w:rPr>
  </w:style>
  <w:style w:type="paragraph" w:customStyle="1" w:styleId="Schedule3">
    <w:name w:val="Schedule3"/>
    <w:basedOn w:val="Heading3"/>
    <w:uiPriority w:val="20"/>
    <w:rsid w:val="00EF754A"/>
    <w:pPr>
      <w:keepNext w:val="0"/>
      <w:keepLines w:val="0"/>
      <w:numPr>
        <w:ilvl w:val="2"/>
        <w:numId w:val="4"/>
      </w:numPr>
      <w:spacing w:before="0" w:line="300" w:lineRule="auto"/>
      <w:jc w:val="both"/>
    </w:pPr>
    <w:rPr>
      <w:rFonts w:ascii="Arial" w:eastAsia="Times New Roman" w:hAnsi="Arial" w:cs="Times New Roman"/>
      <w:color w:val="auto"/>
      <w:sz w:val="21"/>
      <w:szCs w:val="21"/>
      <w:lang w:eastAsia="en-GB"/>
    </w:rPr>
  </w:style>
  <w:style w:type="paragraph" w:customStyle="1" w:styleId="Schedule1">
    <w:name w:val="Schedule1"/>
    <w:basedOn w:val="Normal"/>
    <w:next w:val="Schedule2"/>
    <w:uiPriority w:val="17"/>
    <w:rsid w:val="00EF754A"/>
    <w:pPr>
      <w:numPr>
        <w:numId w:val="4"/>
      </w:numPr>
      <w:tabs>
        <w:tab w:val="left" w:pos="1418"/>
        <w:tab w:val="left" w:pos="2127"/>
        <w:tab w:val="left" w:pos="2835"/>
        <w:tab w:val="left" w:pos="3544"/>
      </w:tabs>
      <w:spacing w:line="300" w:lineRule="auto"/>
      <w:jc w:val="both"/>
      <w:outlineLvl w:val="0"/>
    </w:pPr>
    <w:rPr>
      <w:rFonts w:ascii="Arial" w:hAnsi="Arial"/>
      <w:sz w:val="21"/>
      <w:szCs w:val="21"/>
      <w:lang w:eastAsia="en-GB"/>
    </w:rPr>
  </w:style>
  <w:style w:type="paragraph" w:customStyle="1" w:styleId="Schedule5">
    <w:name w:val="Schedule5"/>
    <w:basedOn w:val="Normal"/>
    <w:uiPriority w:val="22"/>
    <w:qFormat/>
    <w:rsid w:val="00EF754A"/>
    <w:pPr>
      <w:numPr>
        <w:ilvl w:val="4"/>
        <w:numId w:val="4"/>
      </w:numPr>
      <w:spacing w:line="300" w:lineRule="auto"/>
      <w:jc w:val="both"/>
    </w:pPr>
    <w:rPr>
      <w:rFonts w:ascii="Arial" w:hAnsi="Arial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saxbam.com/personal-data-consent/" TargetMode="External" /><Relationship Id="rId8" Type="http://schemas.openxmlformats.org/officeDocument/2006/relationships/hyperlink" Target="https://www.saxbam.com/diversity-inclusion/" TargetMode="External" /><Relationship Id="rId9" Type="http://schemas.openxmlformats.org/officeDocument/2006/relationships/hyperlink" Target="mailto:data@saxbam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4f56d-29ad-462c-b95b-1df58fef4294">
      <Terms xmlns="http://schemas.microsoft.com/office/infopath/2007/PartnerControls"/>
    </lcf76f155ced4ddcb4097134ff3c332f>
    <TaxCatchAll xmlns="09cb4415-fee4-46af-a1e0-6299a0dc54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005FB276CAA4C86B2FF1A6683FF96" ma:contentTypeVersion="15" ma:contentTypeDescription="Create a new document." ma:contentTypeScope="" ma:versionID="6b9b777495e27f202a9ecb045c65d3d8">
  <xsd:schema xmlns:xsd="http://www.w3.org/2001/XMLSchema" xmlns:xs="http://www.w3.org/2001/XMLSchema" xmlns:p="http://schemas.microsoft.com/office/2006/metadata/properties" xmlns:ns1="http://schemas.microsoft.com/sharepoint/v3" xmlns:ns2="4cb4f56d-29ad-462c-b95b-1df58fef4294" xmlns:ns3="09cb4415-fee4-46af-a1e0-6299a0dc543d" targetNamespace="http://schemas.microsoft.com/office/2006/metadata/properties" ma:root="true" ma:fieldsID="6c03184f64d32674af8b08f065f219b9" ns1:_="" ns2:_="" ns3:_="">
    <xsd:import namespace="http://schemas.microsoft.com/sharepoint/v3"/>
    <xsd:import namespace="4cb4f56d-29ad-462c-b95b-1df58fef4294"/>
    <xsd:import namespace="09cb4415-fee4-46af-a1e0-6299a0dc54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f56d-29ad-462c-b95b-1df58fef42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b3cd515-8244-4891-bb82-a5a8045c4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4415-fee4-46af-a1e0-6299a0dc54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3f9fa8-cc23-4386-af97-cb014806a112}" ma:internalName="TaxCatchAll" ma:showField="CatchAllData" ma:web="09cb4415-fee4-46af-a1e0-6299a0dc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CF74A-A739-4167-B6BB-89E34ABDC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A18F6-CD81-42FC-86DE-D0449CDD4148}">
  <ds:schemaRefs>
    <ds:schemaRef ds:uri="ef4661ae-1c40-419d-a2cf-502087b5ac44"/>
    <ds:schemaRef ds:uri="http://schemas.openxmlformats.org/package/2006/metadata/core-properties"/>
    <ds:schemaRef ds:uri="7be101df-53df-4555-a60d-3af879c4e6bb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D40D45-D1AA-4385-8827-99106199E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1263</Words>
  <Characters>7619</Characters>
  <Application>Microsoft Office Word</Application>
  <DocSecurity>0</DocSecurity>
  <Lines>63</Lines>
  <Paragraphs>17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Thomas</dc:creator>
  <cp:lastModifiedBy>Howells, Cadi (Staff Comisiwn y Senedd - Senedd Commission Staff)</cp:lastModifiedBy>
  <cp:revision>2</cp:revision>
  <cp:lastPrinted>1900-01-01T00:00:00Z</cp:lastPrinted>
  <dcterms:created xsi:type="dcterms:W3CDTF">2025-09-17T08:02:00Z</dcterms:created>
  <dcterms:modified xsi:type="dcterms:W3CDTF">2025-09-17T08:02:00Z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0x010100DB7005FB276CAA4C86B2FF1A6683FF96</vt:lpwstr>
  </property>
  <property fmtid="{D5CDD505-2E9C-101B-9397-08002B2CF9AE}" pid="3" name="MediaServiceImageTags">
    <vt:lpwstr/>
  </property>
</Properties>
</file>